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5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62EE4">
        <w:rPr>
          <w:rFonts w:ascii="Arial Narrow" w:hAnsi="Arial Narrow"/>
          <w:b/>
          <w:sz w:val="24"/>
          <w:szCs w:val="24"/>
        </w:rPr>
        <w:t>НАЦИОНАЛЬН</w:t>
      </w:r>
      <w:r w:rsidR="00FC1EF9" w:rsidRPr="00B62EE4">
        <w:rPr>
          <w:rFonts w:ascii="Arial Narrow" w:hAnsi="Arial Narrow"/>
          <w:b/>
          <w:sz w:val="24"/>
          <w:szCs w:val="24"/>
        </w:rPr>
        <w:t>АЯ</w:t>
      </w:r>
      <w:r w:rsidRPr="00B62EE4">
        <w:rPr>
          <w:rFonts w:ascii="Arial Narrow" w:hAnsi="Arial Narrow"/>
          <w:b/>
          <w:sz w:val="24"/>
          <w:szCs w:val="24"/>
        </w:rPr>
        <w:t xml:space="preserve"> НАУЧНО-ТЕХНИЧЕСК</w:t>
      </w:r>
      <w:r w:rsidR="00FC1EF9" w:rsidRPr="00B62EE4">
        <w:rPr>
          <w:rFonts w:ascii="Arial Narrow" w:hAnsi="Arial Narrow"/>
          <w:b/>
          <w:sz w:val="24"/>
          <w:szCs w:val="24"/>
        </w:rPr>
        <w:t>АЯ</w:t>
      </w:r>
      <w:r w:rsidRPr="00B62EE4">
        <w:rPr>
          <w:rFonts w:ascii="Arial Narrow" w:hAnsi="Arial Narrow"/>
          <w:b/>
          <w:sz w:val="24"/>
          <w:szCs w:val="24"/>
        </w:rPr>
        <w:t xml:space="preserve"> КОНФЕРЕНЦИ</w:t>
      </w:r>
      <w:r w:rsidR="00FC1EF9" w:rsidRPr="00B62EE4">
        <w:rPr>
          <w:rFonts w:ascii="Arial Narrow" w:hAnsi="Arial Narrow"/>
          <w:b/>
          <w:sz w:val="24"/>
          <w:szCs w:val="24"/>
        </w:rPr>
        <w:t>Я</w:t>
      </w:r>
    </w:p>
    <w:p w:rsidR="009A6BD5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«РЕШЕНИЕ ПРИКЛАДНЫХ ЗАДАЧ НЕФТЕГАЗОДОБЫЧИ</w:t>
      </w:r>
    </w:p>
    <w:p w:rsidR="002827A8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НА ОСНОВЕ КЛАССИЧЕСКИХ РАБОТ А.П. ТЕЛКОВА И А.Н. ЛАПЕРДИНА»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EB67D1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7 </w:t>
      </w:r>
      <w:r w:rsidR="009A6BD5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декабря</w:t>
      </w:r>
      <w:r w:rsidR="00894EC4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2827A8" w:rsidRPr="00B62EE4">
        <w:rPr>
          <w:rFonts w:ascii="Arial Narrow" w:hAnsi="Arial Narrow"/>
          <w:b/>
          <w:sz w:val="24"/>
          <w:szCs w:val="24"/>
        </w:rPr>
        <w:t>20</w:t>
      </w:r>
      <w:r>
        <w:rPr>
          <w:rFonts w:ascii="Arial Narrow" w:hAnsi="Arial Narrow"/>
          <w:b/>
          <w:sz w:val="24"/>
          <w:szCs w:val="24"/>
        </w:rPr>
        <w:t>20</w:t>
      </w:r>
      <w:r w:rsidR="002827A8" w:rsidRPr="00B62EE4">
        <w:rPr>
          <w:rFonts w:ascii="Arial Narrow" w:hAnsi="Arial Narrow"/>
          <w:b/>
          <w:sz w:val="24"/>
          <w:szCs w:val="24"/>
        </w:rPr>
        <w:t xml:space="preserve"> года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с изданием электронного сборника докладов (РИНЦ)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62EE4" w:rsidRDefault="002827A8" w:rsidP="006F3A9E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9A6BD5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аспирантов, молодых ученых, преподавателей и сотрудники высших учебных заведений, сотрудников научно-исследовательских институтов, работников промышленных предприятий и компаний</w:t>
      </w:r>
      <w:r w:rsidR="00CC5027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в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9A6BD5" w:rsidRPr="00B62EE4">
        <w:rPr>
          <w:rFonts w:ascii="Arial Narrow" w:hAnsi="Arial Narrow"/>
          <w:sz w:val="24"/>
          <w:szCs w:val="24"/>
        </w:rPr>
        <w:t xml:space="preserve">Национальной научно-технической конференции «Решение прикладных задач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нефтегазодобычи</w:t>
      </w:r>
      <w:proofErr w:type="spellEnd"/>
      <w:r w:rsidR="009A6BD5" w:rsidRPr="00B62EE4">
        <w:rPr>
          <w:rFonts w:ascii="Arial Narrow" w:hAnsi="Arial Narrow"/>
          <w:sz w:val="24"/>
          <w:szCs w:val="24"/>
        </w:rPr>
        <w:t xml:space="preserve"> на основе классических работ А.П.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Телкова</w:t>
      </w:r>
      <w:proofErr w:type="spellEnd"/>
      <w:r w:rsidR="009A6BD5" w:rsidRPr="00B62EE4">
        <w:rPr>
          <w:rFonts w:ascii="Arial Narrow" w:hAnsi="Arial Narrow"/>
          <w:sz w:val="24"/>
          <w:szCs w:val="24"/>
        </w:rPr>
        <w:t xml:space="preserve"> и А.Н.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Лапердина</w:t>
      </w:r>
      <w:proofErr w:type="spellEnd"/>
      <w:r w:rsidR="009A6BD5" w:rsidRPr="00B62EE4">
        <w:rPr>
          <w:rFonts w:ascii="Arial Narrow" w:hAnsi="Arial Narrow"/>
          <w:sz w:val="24"/>
          <w:szCs w:val="24"/>
        </w:rPr>
        <w:t>»</w:t>
      </w:r>
      <w:r w:rsidR="00C35E17" w:rsidRPr="00B62EE4">
        <w:rPr>
          <w:rFonts w:ascii="Arial Narrow" w:hAnsi="Arial Narrow"/>
          <w:sz w:val="24"/>
          <w:szCs w:val="24"/>
        </w:rPr>
        <w:t>,</w:t>
      </w:r>
      <w:r w:rsidR="00075923" w:rsidRPr="00B62EE4">
        <w:rPr>
          <w:rFonts w:ascii="Arial Narrow" w:hAnsi="Arial Narrow"/>
          <w:sz w:val="24"/>
          <w:szCs w:val="24"/>
        </w:rPr>
        <w:t xml:space="preserve">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EB67D1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7</w:t>
      </w:r>
      <w:r w:rsidR="00894EC4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</w:t>
      </w:r>
      <w:r w:rsidR="009A6BD5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декабря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EB67D1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20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894EC4"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В онлайн режиме при помощи использования программы 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Skype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894EC4" w:rsidRPr="00B62EE4" w:rsidRDefault="00894EC4" w:rsidP="006F3A9E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рамках мероприятия будут затронуты актуальные</w:t>
      </w:r>
      <w:r w:rsidR="009A6BD5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  <w:r w:rsidR="00E514EA" w:rsidRPr="00B62EE4">
        <w:rPr>
          <w:rFonts w:ascii="Arial Narrow" w:hAnsi="Arial Narrow"/>
          <w:sz w:val="24"/>
          <w:szCs w:val="24"/>
        </w:rPr>
        <w:t xml:space="preserve"> </w:t>
      </w:r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вопросы решения прикладных проблем проектирования и разработки нефтяных, нефтегазовых и газовых месторождений, в фундамент которых положены классические работы А.П. </w:t>
      </w:r>
      <w:proofErr w:type="spellStart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Телкова</w:t>
      </w:r>
      <w:proofErr w:type="spellEnd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А.П. </w:t>
      </w:r>
      <w:proofErr w:type="spellStart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Лапердина</w:t>
      </w:r>
      <w:proofErr w:type="spellEnd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, так же рассматриваются проблемы строительства и эксплуатации наклонно-направленных, горизонтальных и многоствольных скважин на нефтяных месторождениях.</w:t>
      </w:r>
    </w:p>
    <w:p w:rsidR="00894EC4" w:rsidRPr="00B62EE4" w:rsidRDefault="00894EC4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Работа конференции будет организована в форме докладов</w:t>
      </w:r>
      <w:r w:rsidR="009A6BD5" w:rsidRPr="00B62EE4">
        <w:rPr>
          <w:rFonts w:ascii="Arial Narrow" w:hAnsi="Arial Narrow"/>
          <w:sz w:val="24"/>
          <w:szCs w:val="24"/>
        </w:rPr>
        <w:t>.</w:t>
      </w:r>
    </w:p>
    <w:p w:rsidR="002A06AB" w:rsidRPr="00B62EE4" w:rsidRDefault="002A06AB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Ключевые даты конференции: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Дата проведения: </w:t>
      </w:r>
      <w:r w:rsidR="00EB67D1">
        <w:rPr>
          <w:rFonts w:ascii="Arial Narrow" w:hAnsi="Arial Narrow"/>
          <w:sz w:val="24"/>
          <w:szCs w:val="24"/>
        </w:rPr>
        <w:t>7</w:t>
      </w:r>
      <w:r w:rsidR="00894EC4" w:rsidRPr="00B62EE4">
        <w:rPr>
          <w:rFonts w:ascii="Arial Narrow" w:hAnsi="Arial Narrow"/>
          <w:bCs/>
          <w:sz w:val="24"/>
          <w:szCs w:val="24"/>
        </w:rPr>
        <w:t xml:space="preserve"> </w:t>
      </w:r>
      <w:r w:rsidR="009A6BD5" w:rsidRPr="00B62EE4">
        <w:rPr>
          <w:rFonts w:ascii="Arial Narrow" w:hAnsi="Arial Narrow"/>
          <w:bCs/>
          <w:sz w:val="24"/>
          <w:szCs w:val="24"/>
        </w:rPr>
        <w:t>декабря</w:t>
      </w:r>
      <w:r w:rsidR="00EB67D1">
        <w:rPr>
          <w:rFonts w:ascii="Arial Narrow" w:hAnsi="Arial Narrow"/>
          <w:bCs/>
          <w:sz w:val="24"/>
          <w:szCs w:val="24"/>
        </w:rPr>
        <w:t xml:space="preserve"> 2020</w:t>
      </w:r>
      <w:r w:rsidRPr="00B62EE4">
        <w:rPr>
          <w:rFonts w:ascii="Arial Narrow" w:hAnsi="Arial Narrow"/>
          <w:bCs/>
          <w:sz w:val="24"/>
          <w:szCs w:val="24"/>
        </w:rPr>
        <w:t xml:space="preserve"> г.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Прием заявок до</w:t>
      </w:r>
      <w:r w:rsidR="00894EC4" w:rsidRPr="00B62EE4">
        <w:rPr>
          <w:rFonts w:ascii="Arial Narrow" w:hAnsi="Arial Narrow"/>
          <w:sz w:val="24"/>
          <w:szCs w:val="24"/>
        </w:rPr>
        <w:t xml:space="preserve"> </w:t>
      </w:r>
      <w:r w:rsidR="004A1C7D">
        <w:rPr>
          <w:rFonts w:ascii="Arial Narrow" w:hAnsi="Arial Narrow"/>
          <w:sz w:val="24"/>
          <w:szCs w:val="24"/>
        </w:rPr>
        <w:t>15</w:t>
      </w:r>
      <w:r w:rsidR="00894EC4" w:rsidRPr="00B62EE4">
        <w:rPr>
          <w:rFonts w:ascii="Arial Narrow" w:hAnsi="Arial Narrow"/>
          <w:sz w:val="24"/>
          <w:szCs w:val="24"/>
        </w:rPr>
        <w:t xml:space="preserve"> ноября</w:t>
      </w:r>
      <w:r w:rsidRPr="00B62EE4">
        <w:rPr>
          <w:rFonts w:ascii="Arial Narrow" w:hAnsi="Arial Narrow"/>
          <w:bCs/>
          <w:sz w:val="24"/>
          <w:szCs w:val="24"/>
        </w:rPr>
        <w:t xml:space="preserve"> 20</w:t>
      </w:r>
      <w:r w:rsidR="00EB67D1">
        <w:rPr>
          <w:rFonts w:ascii="Arial Narrow" w:hAnsi="Arial Narrow"/>
          <w:bCs/>
          <w:sz w:val="24"/>
          <w:szCs w:val="24"/>
        </w:rPr>
        <w:t>20</w:t>
      </w:r>
      <w:r w:rsidRPr="00B62EE4">
        <w:rPr>
          <w:rFonts w:ascii="Arial Narrow" w:hAnsi="Arial Narrow"/>
          <w:bCs/>
          <w:sz w:val="24"/>
          <w:szCs w:val="24"/>
        </w:rPr>
        <w:t xml:space="preserve"> </w:t>
      </w:r>
      <w:r w:rsidRPr="00B62EE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B62EE4" w:rsidRDefault="00CC5027" w:rsidP="006F3A9E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Контактная информация: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62EE4">
        <w:rPr>
          <w:rFonts w:ascii="Arial Narrow" w:hAnsi="Arial Narrow"/>
          <w:sz w:val="24"/>
          <w:szCs w:val="24"/>
        </w:rPr>
        <w:t>: 62500</w:t>
      </w:r>
      <w:r w:rsidR="009A6BD5" w:rsidRPr="00B62EE4">
        <w:rPr>
          <w:rFonts w:ascii="Arial Narrow" w:hAnsi="Arial Narrow"/>
          <w:sz w:val="24"/>
          <w:szCs w:val="24"/>
        </w:rPr>
        <w:t>0</w:t>
      </w:r>
      <w:r w:rsidRPr="00B62EE4">
        <w:rPr>
          <w:rFonts w:ascii="Arial Narrow" w:hAnsi="Arial Narrow"/>
          <w:sz w:val="24"/>
          <w:szCs w:val="24"/>
        </w:rPr>
        <w:t xml:space="preserve">, г. Тюмень, ул.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Мельникайте</w:t>
      </w:r>
      <w:proofErr w:type="spellEnd"/>
      <w:r w:rsidRPr="00B62EE4">
        <w:rPr>
          <w:rFonts w:ascii="Arial Narrow" w:hAnsi="Arial Narrow"/>
          <w:sz w:val="24"/>
          <w:szCs w:val="24"/>
        </w:rPr>
        <w:t xml:space="preserve">, </w:t>
      </w:r>
      <w:r w:rsidR="009A6BD5" w:rsidRPr="00B62EE4">
        <w:rPr>
          <w:rFonts w:ascii="Arial Narrow" w:hAnsi="Arial Narrow"/>
          <w:sz w:val="24"/>
          <w:szCs w:val="24"/>
        </w:rPr>
        <w:t>70</w:t>
      </w:r>
      <w:r w:rsidRPr="00B62EE4">
        <w:rPr>
          <w:rFonts w:ascii="Arial Narrow" w:hAnsi="Arial Narrow"/>
          <w:sz w:val="24"/>
          <w:szCs w:val="24"/>
        </w:rPr>
        <w:t xml:space="preserve">, ФГБОУ ВО «ТИУ», 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Кафедра </w:t>
      </w:r>
      <w:r w:rsidR="009A6BD5" w:rsidRPr="00B62EE4">
        <w:rPr>
          <w:rFonts w:ascii="Arial Narrow" w:hAnsi="Arial Narrow"/>
          <w:sz w:val="24"/>
          <w:szCs w:val="24"/>
        </w:rPr>
        <w:t>Разработка и эксплуатация нефтяных и газовых месторождений</w:t>
      </w:r>
    </w:p>
    <w:p w:rsidR="002827A8" w:rsidRPr="00354972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тел</w:t>
      </w:r>
      <w:r w:rsidRPr="003872CA">
        <w:rPr>
          <w:rFonts w:ascii="Arial Narrow" w:hAnsi="Arial Narrow"/>
          <w:sz w:val="24"/>
          <w:szCs w:val="24"/>
        </w:rPr>
        <w:t>. (8-3452) 28-3</w:t>
      </w:r>
      <w:r w:rsidR="00EE230B" w:rsidRPr="003872CA">
        <w:rPr>
          <w:rFonts w:ascii="Arial Narrow" w:hAnsi="Arial Narrow"/>
          <w:sz w:val="24"/>
          <w:szCs w:val="24"/>
        </w:rPr>
        <w:t>0</w:t>
      </w:r>
      <w:r w:rsidRPr="003872CA">
        <w:rPr>
          <w:rFonts w:ascii="Arial Narrow" w:hAnsi="Arial Narrow"/>
          <w:sz w:val="24"/>
          <w:szCs w:val="24"/>
        </w:rPr>
        <w:t>-</w:t>
      </w:r>
      <w:r w:rsidR="00EE230B" w:rsidRPr="003872CA">
        <w:rPr>
          <w:rFonts w:ascii="Arial Narrow" w:hAnsi="Arial Narrow"/>
          <w:sz w:val="24"/>
          <w:szCs w:val="24"/>
        </w:rPr>
        <w:t>2</w:t>
      </w:r>
      <w:r w:rsidR="00702F25">
        <w:rPr>
          <w:rFonts w:ascii="Arial Narrow" w:hAnsi="Arial Narrow"/>
          <w:sz w:val="24"/>
          <w:szCs w:val="24"/>
        </w:rPr>
        <w:t>9</w:t>
      </w:r>
      <w:r w:rsidR="00A94C11" w:rsidRPr="003872C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B67D1">
        <w:rPr>
          <w:rFonts w:ascii="Arial Narrow" w:hAnsi="Arial Narrow"/>
          <w:sz w:val="24"/>
          <w:szCs w:val="24"/>
        </w:rPr>
        <w:t>Ведменский</w:t>
      </w:r>
      <w:proofErr w:type="spellEnd"/>
      <w:r w:rsidR="00EB67D1">
        <w:rPr>
          <w:rFonts w:ascii="Arial Narrow" w:hAnsi="Arial Narrow"/>
          <w:sz w:val="24"/>
          <w:szCs w:val="24"/>
        </w:rPr>
        <w:t xml:space="preserve"> Антон Максимович</w:t>
      </w:r>
    </w:p>
    <w:p w:rsidR="002827A8" w:rsidRPr="003872CA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  <w:lang w:val="en-US"/>
        </w:rPr>
        <w:t>e</w:t>
      </w:r>
      <w:r w:rsidRPr="003872CA">
        <w:rPr>
          <w:rFonts w:ascii="Arial Narrow" w:hAnsi="Arial Narrow"/>
          <w:sz w:val="24"/>
          <w:szCs w:val="24"/>
        </w:rPr>
        <w:t>-</w:t>
      </w:r>
      <w:r w:rsidRPr="00B62EE4">
        <w:rPr>
          <w:rFonts w:ascii="Arial Narrow" w:hAnsi="Arial Narrow"/>
          <w:sz w:val="24"/>
          <w:szCs w:val="24"/>
          <w:lang w:val="en-US"/>
        </w:rPr>
        <w:t>mail</w:t>
      </w:r>
      <w:r w:rsidR="0050223F">
        <w:rPr>
          <w:rFonts w:ascii="Arial Narrow" w:hAnsi="Arial Narrow"/>
          <w:sz w:val="24"/>
          <w:szCs w:val="24"/>
        </w:rPr>
        <w:t>:</w:t>
      </w:r>
      <w:r w:rsidR="00702F25" w:rsidRPr="00702F25">
        <w:rPr>
          <w:rStyle w:val="a3"/>
          <w:rFonts w:ascii="Arial Narrow" w:hAnsi="Arial Narrow"/>
          <w:sz w:val="24"/>
          <w:szCs w:val="24"/>
        </w:rPr>
        <w:t xml:space="preserve"> </w:t>
      </w:r>
      <w:proofErr w:type="spellStart"/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proofErr w:type="spellEnd"/>
      <w:r w:rsidR="00702F25" w:rsidRPr="00702F25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702F25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702F25" w:rsidRPr="00702F25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702F25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</w:p>
    <w:p w:rsidR="005B021A" w:rsidRPr="003872CA" w:rsidRDefault="005B021A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99027A" w:rsidRPr="00B62EE4" w:rsidRDefault="006011C3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Грачев Сергей Иванович</w:t>
      </w:r>
      <w:r w:rsidR="002A06AB" w:rsidRPr="00B62EE4">
        <w:rPr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 xml:space="preserve">отв. редактор сборника конференции </w:t>
      </w:r>
    </w:p>
    <w:p w:rsidR="002827A8" w:rsidRPr="00B62EE4" w:rsidRDefault="0099027A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Секретарь </w:t>
      </w:r>
      <w:r w:rsidR="00E514EA" w:rsidRPr="00B62EE4">
        <w:rPr>
          <w:rFonts w:ascii="Arial Narrow" w:hAnsi="Arial Narrow"/>
          <w:sz w:val="24"/>
          <w:szCs w:val="24"/>
        </w:rPr>
        <w:t>к</w:t>
      </w:r>
      <w:r w:rsidRPr="00B62EE4">
        <w:rPr>
          <w:rFonts w:ascii="Arial Narrow" w:hAnsi="Arial Narrow"/>
          <w:sz w:val="24"/>
          <w:szCs w:val="24"/>
        </w:rPr>
        <w:t xml:space="preserve">омиссии </w:t>
      </w:r>
      <w:proofErr w:type="spellStart"/>
      <w:r w:rsidR="00EB67D1">
        <w:rPr>
          <w:rFonts w:ascii="Arial Narrow" w:hAnsi="Arial Narrow"/>
          <w:sz w:val="24"/>
          <w:szCs w:val="24"/>
        </w:rPr>
        <w:t>Ведменский</w:t>
      </w:r>
      <w:proofErr w:type="spellEnd"/>
      <w:r w:rsidR="00EB67D1">
        <w:rPr>
          <w:rFonts w:ascii="Arial Narrow" w:hAnsi="Arial Narrow"/>
          <w:sz w:val="24"/>
          <w:szCs w:val="24"/>
        </w:rPr>
        <w:t xml:space="preserve"> Антон Максимович</w:t>
      </w:r>
      <w:r w:rsidRPr="00B62EE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  <w:r w:rsidRPr="00B62EE4">
        <w:rPr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>(для отправки статей)</w:t>
      </w:r>
      <w:r w:rsidR="00CC5027" w:rsidRPr="00B62EE4">
        <w:rPr>
          <w:rFonts w:ascii="Arial Narrow" w:hAnsi="Arial Narrow"/>
          <w:sz w:val="24"/>
          <w:szCs w:val="24"/>
        </w:rPr>
        <w:t>.</w:t>
      </w:r>
    </w:p>
    <w:p w:rsidR="00FD71DE" w:rsidRPr="00B62EE4" w:rsidRDefault="00FD71DE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ind w:right="-22"/>
        <w:jc w:val="both"/>
        <w:rPr>
          <w:rFonts w:ascii="Arial Narrow" w:hAnsi="Arial Narrow" w:cs="Times New Roman"/>
          <w:b/>
          <w:sz w:val="24"/>
          <w:szCs w:val="24"/>
        </w:rPr>
      </w:pPr>
      <w:r w:rsidRPr="00B62EE4">
        <w:rPr>
          <w:rFonts w:ascii="Arial Narrow" w:hAnsi="Arial Narrow" w:cs="Times New Roman"/>
          <w:b/>
          <w:sz w:val="24"/>
          <w:szCs w:val="24"/>
        </w:rPr>
        <w:t xml:space="preserve">Для формирования программы конференции и сборника материалов конференции необходимо прислать заявку участника и материалы докладов, оформленные в соответствии с требованиями, </w:t>
      </w:r>
      <w:r w:rsidRPr="00B62EE4">
        <w:rPr>
          <w:rFonts w:ascii="Arial Narrow" w:hAnsi="Arial Narrow"/>
          <w:b/>
          <w:sz w:val="24"/>
          <w:szCs w:val="24"/>
        </w:rPr>
        <w:t xml:space="preserve">до </w:t>
      </w:r>
      <w:r w:rsidR="00354972" w:rsidRPr="00354972">
        <w:rPr>
          <w:rFonts w:ascii="Arial Narrow" w:hAnsi="Arial Narrow"/>
          <w:b/>
          <w:sz w:val="24"/>
          <w:szCs w:val="24"/>
          <w:highlight w:val="red"/>
        </w:rPr>
        <w:t>15</w:t>
      </w:r>
      <w:r w:rsidRPr="00354972">
        <w:rPr>
          <w:rFonts w:ascii="Arial Narrow" w:hAnsi="Arial Narrow"/>
          <w:b/>
          <w:sz w:val="24"/>
          <w:szCs w:val="24"/>
          <w:highlight w:val="red"/>
        </w:rPr>
        <w:t xml:space="preserve"> ноября 20</w:t>
      </w:r>
      <w:r w:rsidR="00EB67D1">
        <w:rPr>
          <w:rFonts w:ascii="Arial Narrow" w:hAnsi="Arial Narrow"/>
          <w:b/>
          <w:sz w:val="24"/>
          <w:szCs w:val="24"/>
        </w:rPr>
        <w:t>20</w:t>
      </w:r>
      <w:r w:rsidRPr="00B62EE4">
        <w:rPr>
          <w:rFonts w:ascii="Arial Narrow" w:hAnsi="Arial Narrow"/>
          <w:b/>
          <w:sz w:val="24"/>
          <w:szCs w:val="24"/>
        </w:rPr>
        <w:t xml:space="preserve"> года</w:t>
      </w:r>
      <w:r w:rsidRPr="00B62EE4">
        <w:rPr>
          <w:rFonts w:ascii="Arial Narrow" w:hAnsi="Arial Narrow" w:cs="Times New Roman"/>
          <w:b/>
          <w:sz w:val="24"/>
          <w:szCs w:val="24"/>
        </w:rPr>
        <w:t xml:space="preserve"> на адрес электронной почты: </w:t>
      </w:r>
      <w:r w:rsidR="00702F25" w:rsidRPr="00702F25">
        <w:t xml:space="preserve">: </w:t>
      </w:r>
      <w:proofErr w:type="spellStart"/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</w:p>
    <w:p w:rsidR="005B021A" w:rsidRPr="00B62EE4" w:rsidRDefault="005B021A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FD71DE" w:rsidRPr="00B62EE4">
        <w:rPr>
          <w:rFonts w:ascii="Arial Narrow" w:hAnsi="Arial Narrow"/>
          <w:b/>
          <w:sz w:val="24"/>
          <w:szCs w:val="24"/>
        </w:rPr>
        <w:t>МАТЕРИАЛОВ ДОКЛАДА</w:t>
      </w:r>
    </w:p>
    <w:p w:rsidR="00FD71DE" w:rsidRPr="00B62EE4" w:rsidRDefault="00FD71DE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Комплект материалов для публикации: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Статья в виде файла в формате MS WORD WINDOWS-97/2003/2007/2010.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Заявка участника(</w:t>
      </w:r>
      <w:proofErr w:type="spellStart"/>
      <w:r w:rsidRPr="00B62EE4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B62EE4">
        <w:rPr>
          <w:rFonts w:ascii="Arial Narrow" w:hAnsi="Arial Narrow" w:cs="Times New Roman"/>
          <w:sz w:val="24"/>
          <w:szCs w:val="24"/>
        </w:rPr>
        <w:t xml:space="preserve">) заполненная в соответствующей форме (прикреплена к письму). </w:t>
      </w:r>
    </w:p>
    <w:p w:rsidR="00FD71DE" w:rsidRPr="00B62EE4" w:rsidRDefault="00FD71DE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статьи, заявляемые для участия в Конференции, могут быть выполнены как одним авто</w:t>
      </w:r>
      <w:r w:rsidR="00EE230B" w:rsidRPr="00B62EE4">
        <w:rPr>
          <w:rFonts w:ascii="Arial Narrow" w:hAnsi="Arial Narrow" w:cs="Times New Roman"/>
          <w:sz w:val="24"/>
          <w:szCs w:val="24"/>
        </w:rPr>
        <w:t>ром, так и коллективом автором</w:t>
      </w:r>
      <w:r w:rsidRPr="00B62EE4">
        <w:rPr>
          <w:rFonts w:ascii="Arial Narrow" w:hAnsi="Arial Narrow" w:cs="Times New Roman"/>
          <w:sz w:val="24"/>
          <w:szCs w:val="24"/>
        </w:rPr>
        <w:t xml:space="preserve">. </w:t>
      </w:r>
    </w:p>
    <w:p w:rsidR="004A1036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lastRenderedPageBreak/>
        <w:t xml:space="preserve">Публикации магистрантов и аспирантов возможно только в соавторстве </w:t>
      </w:r>
      <w:r w:rsidR="00532311" w:rsidRPr="00B62EE4">
        <w:rPr>
          <w:rFonts w:ascii="Arial Narrow" w:hAnsi="Arial Narrow" w:cs="Times New Roman"/>
          <w:sz w:val="24"/>
          <w:szCs w:val="24"/>
        </w:rPr>
        <w:t>либо с указанием</w:t>
      </w:r>
      <w:r w:rsidRPr="00B62EE4">
        <w:rPr>
          <w:rFonts w:ascii="Arial Narrow" w:hAnsi="Arial Narrow" w:cs="Times New Roman"/>
          <w:sz w:val="24"/>
          <w:szCs w:val="24"/>
        </w:rPr>
        <w:t xml:space="preserve"> научн</w:t>
      </w:r>
      <w:r w:rsidR="00532311" w:rsidRPr="00B62EE4">
        <w:rPr>
          <w:rFonts w:ascii="Arial Narrow" w:hAnsi="Arial Narrow" w:cs="Times New Roman"/>
          <w:sz w:val="24"/>
          <w:szCs w:val="24"/>
        </w:rPr>
        <w:t>ого</w:t>
      </w:r>
      <w:r w:rsidRPr="00B62EE4">
        <w:rPr>
          <w:rFonts w:ascii="Arial Narrow" w:hAnsi="Arial Narrow" w:cs="Times New Roman"/>
          <w:sz w:val="24"/>
          <w:szCs w:val="24"/>
        </w:rPr>
        <w:t xml:space="preserve"> руководител</w:t>
      </w:r>
      <w:r w:rsidR="00532311" w:rsidRPr="00B62EE4">
        <w:rPr>
          <w:rFonts w:ascii="Arial Narrow" w:hAnsi="Arial Narrow" w:cs="Times New Roman"/>
          <w:sz w:val="24"/>
          <w:szCs w:val="24"/>
        </w:rPr>
        <w:t>я</w:t>
      </w:r>
      <w:r w:rsidRPr="00B62EE4">
        <w:rPr>
          <w:rFonts w:ascii="Arial Narrow" w:hAnsi="Arial Narrow" w:cs="Times New Roman"/>
          <w:sz w:val="24"/>
          <w:szCs w:val="24"/>
        </w:rPr>
        <w:t>.</w:t>
      </w:r>
      <w:r w:rsidR="004A1036">
        <w:rPr>
          <w:rFonts w:ascii="Arial Narrow" w:hAnsi="Arial Narrow" w:cs="Times New Roman"/>
          <w:sz w:val="24"/>
          <w:szCs w:val="24"/>
        </w:rPr>
        <w:t xml:space="preserve"> Научный руководитель может быть один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B62EE4">
        <w:rPr>
          <w:rFonts w:ascii="Arial Narrow" w:hAnsi="Arial Narrow" w:cs="Times New Roman"/>
          <w:sz w:val="24"/>
          <w:szCs w:val="24"/>
        </w:rPr>
        <w:t>Анти</w:t>
      </w:r>
      <w:r w:rsidR="00EE230B" w:rsidRPr="00B62EE4">
        <w:rPr>
          <w:rFonts w:ascii="Arial Narrow" w:hAnsi="Arial Narrow" w:cs="Times New Roman"/>
          <w:sz w:val="24"/>
          <w:szCs w:val="24"/>
        </w:rPr>
        <w:t>п</w:t>
      </w:r>
      <w:r w:rsidRPr="00B62EE4">
        <w:rPr>
          <w:rFonts w:ascii="Arial Narrow" w:hAnsi="Arial Narrow" w:cs="Times New Roman"/>
          <w:sz w:val="24"/>
          <w:szCs w:val="24"/>
        </w:rPr>
        <w:t>лагиат</w:t>
      </w:r>
      <w:proofErr w:type="spellEnd"/>
      <w:r w:rsidRPr="00B62EE4">
        <w:rPr>
          <w:rFonts w:ascii="Arial Narrow" w:hAnsi="Arial Narrow" w:cs="Times New Roman"/>
          <w:sz w:val="24"/>
          <w:szCs w:val="24"/>
        </w:rPr>
        <w:t>. Допустимый процент корректных заимствований не более 50%.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Максимальный объём статьи </w:t>
      </w:r>
      <w:r w:rsidR="00EE230B" w:rsidRPr="00B62EE4">
        <w:rPr>
          <w:rFonts w:ascii="Arial Narrow" w:hAnsi="Arial Narrow" w:cs="Times New Roman"/>
          <w:sz w:val="24"/>
          <w:szCs w:val="24"/>
        </w:rPr>
        <w:t>1</w:t>
      </w:r>
      <w:r w:rsidRPr="00B62EE4">
        <w:rPr>
          <w:rFonts w:ascii="Arial Narrow" w:hAnsi="Arial Narrow" w:cs="Times New Roman"/>
          <w:sz w:val="24"/>
          <w:szCs w:val="24"/>
        </w:rPr>
        <w:t>-</w:t>
      </w:r>
      <w:r w:rsidR="00EE230B" w:rsidRPr="00B62EE4">
        <w:rPr>
          <w:rFonts w:ascii="Arial Narrow" w:hAnsi="Arial Narrow" w:cs="Times New Roman"/>
          <w:sz w:val="24"/>
          <w:szCs w:val="24"/>
        </w:rPr>
        <w:t>3</w:t>
      </w:r>
      <w:r w:rsidRPr="00B62EE4">
        <w:rPr>
          <w:rFonts w:ascii="Arial Narrow" w:hAnsi="Arial Narrow" w:cs="Times New Roman"/>
          <w:sz w:val="24"/>
          <w:szCs w:val="24"/>
        </w:rPr>
        <w:t xml:space="preserve"> страницы.</w:t>
      </w: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B62EE4">
        <w:rPr>
          <w:rFonts w:ascii="Arial Narrow" w:hAnsi="Arial Narrow" w:cs="Arial Narrow,Bold"/>
          <w:b/>
          <w:bCs/>
          <w:sz w:val="24"/>
          <w:szCs w:val="24"/>
        </w:rPr>
        <w:t>Правила оформления рукописи научной статьи</w:t>
      </w:r>
    </w:p>
    <w:p w:rsidR="00B62EE4" w:rsidRP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рукописи статьи набирается на компьютере в формате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Microsoft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Word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на формате А4.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Размеры полей страниц: верхнее 25 мм, нижнее 25 мм, левое 25 мм, правое 25 мм.</w:t>
      </w:r>
      <w:r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Ш</w:t>
      </w:r>
      <w:r w:rsidRPr="00B62EE4">
        <w:rPr>
          <w:rFonts w:ascii="Arial Narrow" w:hAnsi="Arial Narrow" w:cs="Arial Narrow"/>
          <w:sz w:val="24"/>
          <w:szCs w:val="24"/>
        </w:rPr>
        <w:t>рифт</w:t>
      </w:r>
      <w:r w:rsidRPr="00B62EE4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Times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New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Roman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>. Размер шрифта № 14 с межстро</w:t>
      </w:r>
      <w:r>
        <w:rPr>
          <w:rFonts w:ascii="Arial Narrow" w:hAnsi="Arial Narrow" w:cs="Arial Narrow"/>
          <w:sz w:val="24"/>
          <w:szCs w:val="24"/>
        </w:rPr>
        <w:t>чным интервалом 1,0 (одинарный).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Заголовок строчными буквами, шрифт полужирный выравнивание по центру.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Ниже через один интервал список авторов, начиная с заглавной строчными буквами: фамилия, инициалы, ученой степени, ученого звания, название организации (полностью), ВУЗа, город, выравнивание по левому краю.</w:t>
      </w:r>
    </w:p>
    <w:p w:rsidR="00B62EE4" w:rsidRPr="00B62EE4" w:rsidRDefault="00B62EE4" w:rsidP="006F3A9E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Ниже через один интервал</w:t>
      </w:r>
      <w:r>
        <w:rPr>
          <w:rFonts w:ascii="Arial Narrow" w:hAnsi="Arial Narrow" w:cs="Times New Roman"/>
          <w:sz w:val="24"/>
          <w:szCs w:val="24"/>
        </w:rPr>
        <w:t xml:space="preserve"> – текст статьи.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Выравнивание текста статьи – по ширине. </w:t>
      </w:r>
      <w:r w:rsidRPr="00B62EE4">
        <w:rPr>
          <w:rFonts w:ascii="Arial Narrow" w:hAnsi="Arial Narrow" w:cs="Arial Narrow"/>
          <w:sz w:val="24"/>
          <w:szCs w:val="24"/>
        </w:rPr>
        <w:t>Отступ красной строки 1,25 см.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Re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sin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cos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и т.п.) набираются прямым шрифтом.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статьи может включать формулы, которые должны набираться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только с использованием редактора формул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Microsoft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Word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Шрифт формул должен соответствовать требованиям, предъявляемым к основному тексту статьи (см. выше).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Times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New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Roman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размер № 14, межстрочный интервал 1,0 (одинарный). Подписи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«Таблица» </w:t>
      </w:r>
      <w:r w:rsidRPr="00B62EE4">
        <w:rPr>
          <w:rFonts w:ascii="Arial Narrow" w:hAnsi="Arial Narrow" w:cs="Arial Narrow"/>
          <w:sz w:val="24"/>
          <w:szCs w:val="24"/>
        </w:rPr>
        <w:t xml:space="preserve">(выравниваются по правому краю) 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«Рисунок» </w:t>
      </w:r>
      <w:r w:rsidRPr="00B62EE4">
        <w:rPr>
          <w:rFonts w:ascii="Arial Narrow" w:hAnsi="Arial Narrow" w:cs="Arial Narrow"/>
          <w:sz w:val="24"/>
          <w:szCs w:val="24"/>
        </w:rPr>
        <w:t>(по центру)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Название таблицы выравнивается по центру.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 xml:space="preserve">ГОСТ 7.1-2003. </w:t>
      </w:r>
      <w:r w:rsidRPr="00B62EE4">
        <w:rPr>
          <w:rFonts w:ascii="Arial Narrow" w:hAnsi="Arial Narrow" w:cs="Arial Narrow"/>
          <w:sz w:val="24"/>
          <w:szCs w:val="24"/>
        </w:rPr>
        <w:t>(пример оформления ссылок приведен в конце документа).</w:t>
      </w:r>
    </w:p>
    <w:p w:rsidR="00B62EE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Для</w:t>
      </w:r>
      <w:r w:rsidRPr="00B62EE4">
        <w:rPr>
          <w:rFonts w:ascii="Arial Narrow" w:hAnsi="Arial Narrow" w:cs="Times New Roman"/>
          <w:sz w:val="24"/>
          <w:szCs w:val="24"/>
        </w:rPr>
        <w:t xml:space="preserve"> магистрантов и аспирантов </w:t>
      </w:r>
      <w:r>
        <w:rPr>
          <w:rFonts w:ascii="Arial Narrow" w:hAnsi="Arial Narrow" w:cs="Times New Roman"/>
          <w:sz w:val="24"/>
          <w:szCs w:val="24"/>
        </w:rPr>
        <w:t>в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конце</w:t>
      </w:r>
      <w:r>
        <w:rPr>
          <w:rFonts w:ascii="Arial Narrow" w:hAnsi="Arial Narrow" w:cs="Arial Narrow"/>
          <w:sz w:val="24"/>
          <w:szCs w:val="24"/>
        </w:rPr>
        <w:t xml:space="preserve"> обязательно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– сведения о научном руководителе (Фамилия И.О., степень, звание).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B62EE4">
        <w:rPr>
          <w:rFonts w:ascii="Arial Narrow" w:hAnsi="Arial Narrow" w:cs="Arial Narrow,Bold"/>
          <w:b/>
          <w:bCs/>
          <w:sz w:val="24"/>
          <w:szCs w:val="24"/>
        </w:rPr>
        <w:t>АнтиПлагиат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. Допустимый процент корректных заимствований не более 50%.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Не допускается использование любых технических приемов, позволяющих повысить оригинальность текста</w:t>
      </w:r>
      <w:r w:rsidRPr="00B62EE4">
        <w:rPr>
          <w:rFonts w:ascii="Arial Narrow" w:hAnsi="Arial Narrow" w:cs="Arial Narrow"/>
          <w:sz w:val="24"/>
          <w:szCs w:val="24"/>
        </w:rPr>
        <w:t>. Статьи, в которых обнаружены признаки технических модификаций с целью искусственного повышения уникальности текста не будут публиковаться (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даже в случае доработки</w:t>
      </w:r>
      <w:r w:rsidRPr="00B62EE4">
        <w:rPr>
          <w:rFonts w:ascii="Arial Narrow" w:hAnsi="Arial Narrow" w:cs="Arial Narrow"/>
          <w:sz w:val="24"/>
          <w:szCs w:val="24"/>
        </w:rPr>
        <w:t xml:space="preserve">). 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Рабочий язык конференции русский и английский. Оргкомитет оставляет за собой право отклонять материалы, не удовлетворяющие перечисленным требованиям.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Сборник материалов публикуется в авторской редакции.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FF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Материалы сборника </w:t>
      </w:r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Национальной научно-технической конференции «Решение прикладных задач </w:t>
      </w:r>
      <w:proofErr w:type="spellStart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нефтегазодобычи</w:t>
      </w:r>
      <w:proofErr w:type="spellEnd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 на основе классических работ А.П. </w:t>
      </w:r>
      <w:proofErr w:type="spellStart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Телкова</w:t>
      </w:r>
      <w:proofErr w:type="spellEnd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 и А.Н.</w:t>
      </w:r>
      <w:r w:rsidR="001D5654">
        <w:rPr>
          <w:rFonts w:ascii="Arial Narrow" w:hAnsi="Arial Narrow" w:cs="Arial Narrow"/>
          <w:color w:val="000000"/>
          <w:sz w:val="24"/>
          <w:szCs w:val="24"/>
        </w:rPr>
        <w:t> </w:t>
      </w:r>
      <w:proofErr w:type="spellStart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Лапердина</w:t>
      </w:r>
      <w:proofErr w:type="spellEnd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»</w:t>
      </w: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 будут размещены в базе Российского индекса научного цитирования (РИНЦ), на сайте </w:t>
      </w:r>
      <w:r w:rsidRPr="00B62EE4">
        <w:rPr>
          <w:rFonts w:ascii="Arial Narrow" w:hAnsi="Arial Narrow" w:cs="Arial Narrow"/>
          <w:color w:val="0000FF"/>
          <w:sz w:val="24"/>
          <w:szCs w:val="24"/>
        </w:rPr>
        <w:t>www.elibrary.ru</w:t>
      </w: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lastRenderedPageBreak/>
        <w:t>Заполнение заявки участника строго обязательно, иначе размещение публикации в РИНЦ будет невозможно.</w:t>
      </w:r>
    </w:p>
    <w:p w:rsidR="001D565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</w:pP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Материалы, не соответствующие требованиям оформления и отправленные позднее </w:t>
      </w:r>
      <w:r w:rsidR="004A1C7D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15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11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.20</w:t>
      </w:r>
      <w:r w:rsidR="00EB67D1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20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г. (в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т.ч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. не исправленные в соответствии с замечаниями), не будут допущены 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Комиссией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к печати в сборнике!</w:t>
      </w:r>
    </w:p>
    <w:p w:rsidR="001D565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Организационный взнос для участия в Конференции не предусмотрен.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Право публикации статей участникам Конференции предоставляется на безвозмездной основе.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Проживание и проезд участников к месту проведения конференции осуществляется за счет направляющей стороны. Бронирование мест в гостиницах города производится участниками самостоятельно.</w:t>
      </w:r>
    </w:p>
    <w:p w:rsidR="00491E7F" w:rsidRDefault="00491E7F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5654" w:rsidRDefault="001D5654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D5654" w:rsidRPr="001D5654" w:rsidRDefault="001D5654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>Пример оформления заявки</w:t>
      </w:r>
    </w:p>
    <w:p w:rsidR="001D5654" w:rsidRPr="001D5654" w:rsidRDefault="001D5654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D56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Заявка* на участие в </w:t>
      </w:r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Национальной научно-технической конференции «Решение прикладных задач </w:t>
      </w:r>
      <w:proofErr w:type="spellStart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нефтегазодобычи</w:t>
      </w:r>
      <w:proofErr w:type="spellEnd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основе классических работ А.П. </w:t>
      </w:r>
      <w:proofErr w:type="spellStart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Телкова</w:t>
      </w:r>
      <w:proofErr w:type="spellEnd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А.Н. </w:t>
      </w:r>
      <w:proofErr w:type="spellStart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Лапердина</w:t>
      </w:r>
      <w:proofErr w:type="spellEnd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974"/>
      </w:tblGrid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Тема заявленного к публикации материала</w:t>
            </w:r>
          </w:p>
        </w:tc>
        <w:tc>
          <w:tcPr>
            <w:tcW w:w="4974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Экспериментальное моделирование процесса консолидации основания, сложенного </w:t>
            </w:r>
            <w:proofErr w:type="spellStart"/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водонасыщенным</w:t>
            </w:r>
            <w:proofErr w:type="spellEnd"/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торфом</w:t>
            </w:r>
          </w:p>
        </w:tc>
      </w:tr>
      <w:tr w:rsidR="001D5654" w:rsidRPr="001D5654" w:rsidTr="00354972">
        <w:trPr>
          <w:trHeight w:val="530"/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участников (полностью), с указанием ученой степени, ученого звания</w:t>
            </w:r>
          </w:p>
        </w:tc>
        <w:tc>
          <w:tcPr>
            <w:tcW w:w="4974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1D5654">
              <w:rPr>
                <w:rFonts w:eastAsia="Times New Roman" w:cs="Times New Roman"/>
                <w:sz w:val="28"/>
                <w:szCs w:val="28"/>
              </w:rPr>
              <w:t>Петров</w:t>
            </w:r>
            <w:proofErr w:type="spellEnd"/>
            <w:r w:rsidRPr="001D5654">
              <w:rPr>
                <w:rFonts w:eastAsia="Times New Roman" w:cs="Times New Roman"/>
                <w:sz w:val="28"/>
                <w:szCs w:val="28"/>
              </w:rPr>
              <w:t xml:space="preserve"> П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етр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етрович</w:t>
            </w:r>
            <w:proofErr w:type="spellEnd"/>
          </w:p>
        </w:tc>
      </w:tr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Место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работы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учебы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4974" w:type="dxa"/>
          </w:tcPr>
          <w:p w:rsidR="001D5654" w:rsidRPr="001D5654" w:rsidRDefault="0035497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группа РМм-18-1, </w:t>
            </w:r>
            <w:r w:rsidR="001D5654">
              <w:rPr>
                <w:rFonts w:eastAsia="Times New Roman" w:cs="Times New Roman"/>
                <w:sz w:val="28"/>
                <w:szCs w:val="28"/>
                <w:lang w:val="ru-RU"/>
              </w:rPr>
              <w:t>ФГБОУ ВО «ТИУ»</w:t>
            </w:r>
            <w:r w:rsidR="00F236A2">
              <w:rPr>
                <w:rFonts w:eastAsia="Times New Roman" w:cs="Times New Roman"/>
                <w:sz w:val="28"/>
                <w:szCs w:val="28"/>
                <w:lang w:val="ru-RU"/>
              </w:rPr>
              <w:t>, г. Тюмень</w:t>
            </w:r>
          </w:p>
        </w:tc>
      </w:tr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Адрес места работы, контактный телефон,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e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-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974" w:type="dxa"/>
          </w:tcPr>
          <w:p w:rsidR="001D5654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4E71B1">
              <w:rPr>
                <w:sz w:val="28"/>
                <w:szCs w:val="28"/>
              </w:rPr>
              <w:t>pet@mail.ru</w:t>
            </w:r>
          </w:p>
        </w:tc>
      </w:tr>
      <w:tr w:rsidR="00F236A2" w:rsidRPr="001D5654" w:rsidTr="00354972">
        <w:trPr>
          <w:trHeight w:val="673"/>
          <w:jc w:val="center"/>
        </w:trPr>
        <w:tc>
          <w:tcPr>
            <w:tcW w:w="4127" w:type="dxa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научного руководителя, с указанием должности, ученой степени, ученого звания (для обучающихся ВУЗов)</w:t>
            </w:r>
          </w:p>
        </w:tc>
        <w:tc>
          <w:tcPr>
            <w:tcW w:w="4974" w:type="dxa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Сидоров С.С., профессор кафедры РЭНГМ, д.т.н., </w:t>
            </w:r>
            <w:r w:rsidR="00CA1446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</w:tbl>
    <w:p w:rsidR="001D5654" w:rsidRPr="001D5654" w:rsidRDefault="001D5654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 Оформление заявки участником конференции означает, что участник знаком с «Положение о проведении Национальной научно-технической конференции «Решение прикладных задач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нефтегазодобычи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классических работ А.П.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Телкова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А.Н.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Лапердина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(см.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-ресурс Конференции), в соответствии с ФЗ от 27 июля 2006 г. №152-ФЗ «О персональных данных» дает согласие на размещение персональных данных о себе (Ф.И.О., ученая степень, ученое звание, место работы, занимаемая должность) на официальном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-ресурсе Конференции, согласен с размещением присланных материалов для участия в Конференции на официальном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-ресурсе Конференции.</w:t>
      </w:r>
    </w:p>
    <w:p w:rsidR="00CA1446" w:rsidRDefault="00CA1446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A1446" w:rsidRPr="001D5654" w:rsidRDefault="00CA1446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 xml:space="preserve">Пример оформления </w:t>
      </w:r>
      <w:r w:rsidR="006F3A9E" w:rsidRPr="006F3A9E">
        <w:rPr>
          <w:rFonts w:ascii="Arial Narrow" w:hAnsi="Arial Narrow"/>
          <w:b/>
          <w:sz w:val="36"/>
          <w:szCs w:val="36"/>
        </w:rPr>
        <w:t>рукописи научной статьи</w:t>
      </w:r>
    </w:p>
    <w:p w:rsidR="00CA1446" w:rsidRPr="001D5654" w:rsidRDefault="00CA1446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ЭКСПЕРИМЕНТАЛЬНОЕ МОДЕЛИРОВАНИЕ ПРОЦЕССА КОНСОЛИДАЦИИ ОСНОВАНИЯ, СЛОЖЕННОГО ВОДОНАСЫЩЕННЫМ ТОРФОМ</w:t>
      </w: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D2618C" w:rsidRDefault="00CA1446" w:rsidP="00D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 П.П., </w:t>
      </w:r>
      <w:r w:rsidR="00354972"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группа РМм-18-1, </w:t>
      </w: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ФГБОУ ВО «ТИУ», г. Тюмень, </w:t>
      </w:r>
      <w:hyperlink r:id="rId9" w:history="1">
        <w:r w:rsidRPr="00D2618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pet@mail.ru</w:t>
        </w:r>
      </w:hyperlink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Куликов, А. В. Экспериментальное моделирование процесса консолидации основания, сложенного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торфом и мелкозернистым песком в условиях / А. В. Куликов, В. В. Воронцов, В. Д. Олешко // Актуальные проблемы строительства, экологии и энергосбережения в условиях Западной Сибири: сб. 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Тюмень: 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ТюмГАСУ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Т. I. – С. 40-45.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Набоков, А. В. Экспериментальная установка с гидравлическим замком для испытания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грунтов методом одноосного сжатия / А. В. Набоков, В. В. Воронцов // Энергосберегающие технологии, оборудование и материалы при строительстве объектов в Западной Сибири: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Тюмень: ИПЦ «Экспресс», 2005. – С. 82-84.</w:t>
      </w: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Pr="00354972" w:rsidRDefault="00CA1446" w:rsidP="0038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72">
        <w:rPr>
          <w:rFonts w:ascii="Times New Roman" w:hAnsi="Times New Roman" w:cs="Times New Roman"/>
          <w:sz w:val="24"/>
          <w:szCs w:val="24"/>
        </w:rPr>
        <w:t>Научный руководитель: Сидоров С.С., профессор кафедры РЭНГМ, д.т.н., доцент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72" w:rsidRDefault="00354972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Pr="006F3A9E" w:rsidRDefault="006F3A9E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6F3A9E">
        <w:rPr>
          <w:rFonts w:ascii="Arial Narrow" w:hAnsi="Arial Narrow"/>
          <w:b/>
          <w:sz w:val="36"/>
          <w:szCs w:val="36"/>
        </w:rPr>
        <w:lastRenderedPageBreak/>
        <w:t>ПРИМЕР ОФОРМЛЕНИЯ БИБЛИОГРАФИЧЕСКИХ ССЫЛОК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F3A9E">
        <w:rPr>
          <w:rFonts w:ascii="Arial Narrow" w:hAnsi="Arial Narrow" w:cs="Times New Roman"/>
          <w:sz w:val="24"/>
          <w:szCs w:val="24"/>
        </w:rPr>
        <w:t>(составлен в соответствии с требованиями ГОСТ 7.1-2003 Библиографическая запись. Библиографическое описание)</w:t>
      </w:r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1 автора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Мазалов, В. В. Математическая теория игр и приложения / В. В. Мазалов. - Москва : Лань, 2017. - 448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2 авторов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С. А. Основы маркетинга : учебно-методическое пособие / С. А.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Е. 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Чупашева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ред. Г. И. Герасимова. - Тюмень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2012. - 84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3 авторов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Агафонова, Н. Н. Гражданское право: учеб. пособие для вузов / Н. Н.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Агафонова, Т. В. Богачева, Л. И. Глушкова. – Изд. 2-е,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перераб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и доп. – Саратов : Юрист, 2011. – 542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4-х авторов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всех авторов</w:t>
      </w:r>
    </w:p>
    <w:p w:rsidR="006F3A9E" w:rsidRPr="006F3A9E" w:rsidRDefault="006F3A9E" w:rsidP="006F3A9E">
      <w:pPr>
        <w:spacing w:after="120" w:line="240" w:lineRule="auto"/>
        <w:ind w:firstLine="708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Английский язык для инженеров : учебник для студентов вузов / Т. Ю. Полякова, А. Н. Швецов, А. А. Суконщиков, Д. В. Кочкин. - Москва : Академия, 2016. - 559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5 авторов и более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Распределенные интеллектуальные информационные системы и среды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 : Университетская книга, 2017. – 196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под заглавием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Эксплуатация магистральных газопроводов : учебное пособие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ред. Ю. Д.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 : Вектор Бук, 2009. - 526 с</w:t>
      </w: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Описание отдельного тома или части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Ефимченко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С. И. Расчет и конструирование машин и оборудования нефтяных и газовых промыслов : учебник для студентов вузов. В 2 частях. Ч. 1. Расчет и конструирование оборудования для бурения нефтяных и газовых скважин / С. И.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Ефимченко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А. К.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Прыгаев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- Москва : Нефть и газ  РГУ нефти и газа им. И. М. Губкина. - 2006. - 734 с.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Методические указания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Гидравлика :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сост.: М. Ю.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[и др.]. - Тюмень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2015. - 30 с. – Текст :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Материалы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- Тюмень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ТюмГАСУ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2016. - 319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материалов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всерос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науч.-техн.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19-21 апр. 2000 г. - Тюмень, 2000. - С. 8-9.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Труды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– Тюмень: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1993. – 442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сборника трудов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Демичев С. С. Методы предупреждения газо- и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пескопоявлений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слабосцементированных коллекторах / С. С. Демичев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Тюмень, 1993. - С. 140-142.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Словари, энциклопедии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Англо-русский, русско-английский словарь : 15 000 слов / сост. Т. А. Карпова. - Ростов на Дону : Феникс, 2010. - 446 с. – Текст :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Кузьмин, Н. И. Автомобильный справочник-энциклопедия : [около 3000 названий и терминов] / Н. А. Кузьмин, В. И. Песков. - Москва : ФОРУМ, 2014. - 287 с. – Текст : непосредственный.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Сборник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50 лет геологоразведочному факультету Тюменского индустриального института  : сб. ст.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сост. Е. М. Максимов. - Тюмень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2016. - 194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Диссертация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А. Е. Исследование и разработка процесса циклического дренирования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подгазовых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зон нефтегазовых месторождений : 25.00.17 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дис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... канд.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техн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наук / А. Е.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Тюмень, 2015. - 150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Автореферат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Барышников, А. А. Исследование и разработка технологии увеличения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нефтеотдачи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применением электромагнитного поля : 25.00.17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автореф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дис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... канд.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техн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наук / А. А. Барышников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Тюмень, 2015. - 23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lastRenderedPageBreak/>
        <w:t xml:space="preserve">Патенты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Пат. 2530966 Российская Федерация, МПК E01H4/00 E01C23/00. Устройство для ремонта автозимников : №  2013129881/03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заявл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28.06.2013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опубл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20.10.2014 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Ш. М., Карнаухов Н. Н., Иванов А. А.,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Мадьяров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Т. М., Иванов А. А.,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). 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Текст : непосредственный.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Авторские свидетельства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А. с. 1810435 Российская Федерация, МПК5 E02F5/12. Устройство для уплотнения дорожных насыпей : № 4797444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заявл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09.01.90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опубл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23.04.93 / Карнаухов Н. Н.,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Ш. М., Иванов А. А., Осипов В. Н., Зольников С. П. ; заявитель Тюменский индустриальный институт им. Ленинского комсомола.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Отчеты о НИР, депонированные научные работы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Экспериментально-теоретические исследования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взаимодей-ствий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в системе "транспортный комплекс - окружающая среда" в северных регионах Западной Сибири : отчет о НИР 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рук. Н. Н. Карнаухов ; отв.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Ш.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Закирзаков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Г. Г. [и др.]. - Тюмень, 2006. - 187 с. - № ГР 01.200600740.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Социологическое исследование малых групп населения  / В. И. Иванов ;  М-во образования Рос. Федерации, Финансовая акад. – Москва, 2002. – 110 с. –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Библиогр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: с. 108–109. –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Деп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в ВИНИТИ 13.06.02, № 145432.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ГОСТы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ГОСТ Р 57618.1–2017.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Инфраструктура маломерного флота. Общие положения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Техречсервис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». – Москва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Стандартинформ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2017. – IV, 7 c. ; 29 см.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Официальные документы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Российская Федерация. Законы.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Уголовный кодекс Российской Федерации : УК : текст с изменениями и дополнениями на 1 августа 2017 года : [принят Государственной думой 24 мая 1996 года : одобрен Советом Федерации 5 июня 1996 года]. – Москва 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Эксмо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2017. – 350 с. – (Актуальное законодательство).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Законы РФ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Российская Федерация. Законы. Об общих принципах организации местного самоуправления в Российской Федерации : Федеральный закон № 131-ФЗ :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[принят Государственной думой 16 сентября 2003 года : одобрен Советом Федерации 24 сентября 2003 года]. – Москва : Проспект ; Санкт-Петербург : Кодекс, 2017. – 158 с. ; 20 см. – 1000 экз. – ISBN 978-5-392-26365-3. – Текст :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Правила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eastAsiaTheme="minorEastAsia" w:hAnsi="Calibri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Правила обеспечения безопасности при выводе из эксплуатации ядерных установок ядерного топливного цикла : (НП-057-17) : официальное издание : утверждены Федеральной службой по экологическому, технологическому и атомному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надзору от 14.06.17 : введены в действие 23.07.17. – Москва : НТЦ ЯРБ, 2017. — 32 с. ; 20 см. – (Федеральные нормы и правила в области использования атомной энергии). – 100 экз. – ISBN 978-5-9909994-0-4. – Текст : непосредственный</w:t>
      </w:r>
      <w:r w:rsidRPr="006F3A9E">
        <w:rPr>
          <w:rFonts w:eastAsiaTheme="minorEastAsia" w:hAnsi="Calibri"/>
          <w:kern w:val="24"/>
          <w:sz w:val="24"/>
          <w:szCs w:val="24"/>
          <w:lang w:eastAsia="ru-RU"/>
        </w:rPr>
        <w:t>.</w:t>
      </w:r>
    </w:p>
    <w:p w:rsid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Нормативная документация: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СП, РД, ПБ, СО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энергоснабжающих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организаций [Текст] : РД 153-34.0-03.205-2001 : утв. М-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энергетики Рос. Федерации 13.04.01 : ввод. в действие с 01.11.01. - Москва : ЭНАС, 2001. – 158 с. – Текст :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Правила устройства и безопасной эксплуатации подъемников (вышек) [Текст] : ПБ 10-256-98 : утв.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Гостехнадзором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России 24.11.98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обязат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для всех м-в, ведомств, предприятий и орг., независимо от их орг.-правовой формы и формы собственности, а также для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индивидуал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предпринимателей. – Санкт-Петербург: ДЕАН, 2001. - 110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- 2017. - № 1. - С. 34-42.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  <w:lang w:eastAsia="ru-RU"/>
        </w:rPr>
        <w:t>Статья 5-ти авторов и более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Латыпов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С. А.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Е. 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Чупашева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[и др.]. – Текст : непосредственный // Нефтегазовое дело. - 2016. - Т. 15, № 2. -  С. 55-60.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Статьи из сборника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Т. Н. Использование метода экспертных оценок при оценке готовности выпускников к профессиональной деятельности / Т. Н.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Д. Р. Николаева. – Текст : непосредственный // Актуальные вопросы современной науки: материалы XVI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Междунар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науч.-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практ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– Москва, 2012. – С. 199-205.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Статья из газеты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Горбунова, И. Обучить, чтобы учить  / И. Горбунова. – Текст : непосредственный // Тюменский курьер. - 2016. - 28 дек. (№ 15). - С. 2-8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 (сериального издания)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Щербина, М. В. 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Пупкова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] . – Текст : непосредственный // Крымская правда. – 2017. – 25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нояб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(№ 217). – С. 2. – Окончание. Начало: 18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нояб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(№ 212),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загл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.: О статусах и льготах.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Глава из книги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lastRenderedPageBreak/>
        <w:t xml:space="preserve">Глазырин, Б. Э. Автоматизация выполнения отдельных операций в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Word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2000 / Б. Э. Глазырин. – Текст : непосредственный //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Office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2000 : самоучитель / Э.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Берлинер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И. Б. Глазырина, Б. Э. Глазырин. – 2-е изд.,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перераб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– Москва, 2002. – Гл. 14. – С. 281–298. 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Сайт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x-none" w:eastAsia="ru-RU"/>
        </w:rPr>
        <w:t>ЛУКОЙЛ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 Нефтяная компания : сайт. – URL :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x-none" w:eastAsia="ru-RU"/>
        </w:rPr>
        <w:t xml:space="preserve"> http://www.lukoil.ru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09.06.2019). – Текст : электронный.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Составная часть сайта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Интерактивная карта мира 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Google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- Изображение : электронное //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of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= Карта мира : [сайт]. –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://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www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online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htm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01.07.2019).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- № 1. –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://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academymanag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journal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Yanina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Fedoseeva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_2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pdf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(дата обращения: 04.06.2018)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Литература на английском языке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Daniel</w:t>
      </w:r>
      <w:r w:rsidRPr="006A21B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Mullins</w:t>
      </w:r>
      <w:r w:rsidRPr="006A21B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5 Ways B2B Research Can Benefit From Mobile Ethnography / D. Mullins. - URL: </w:t>
      </w:r>
      <w:hyperlink r:id="rId10" w:history="1">
        <w:r w:rsidRPr="006F3A9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https://rwconnect.esomar.org/5-ways-b2b-research-can-benefit-from-mobile-ethnography</w:t>
        </w:r>
      </w:hyperlink>
      <w:hyperlink r:id="rId11" w:history="1">
        <w:r w:rsidRPr="006F3A9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/</w:t>
        </w:r>
      </w:hyperlink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(date of the application 22.03.2018). - Text : electronic.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Timoshenko S. P Vibration problems in engineering / S. P. Timoshenko, D. H. Young,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W. Weaver. – Moscow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Krom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Publ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, 2013. – 508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- Text : electronic.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журнала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Sergeev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A. Considering the economical nature of investment agreement when deciding practical issues / A.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Sergeev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, T.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Tereshchenko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- Text : electronic //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Pravo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– 2003. - № 7. -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219-223.</w:t>
      </w:r>
    </w:p>
    <w:p w:rsidR="006F3A9E" w:rsidRPr="006F3A9E" w:rsidRDefault="006F3A9E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F3A9E" w:rsidRPr="006F3A9E" w:rsidSect="00B62EE4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1E" w:rsidRDefault="00F37F1E">
      <w:pPr>
        <w:spacing w:after="0" w:line="240" w:lineRule="auto"/>
      </w:pPr>
      <w:r>
        <w:separator/>
      </w:r>
    </w:p>
  </w:endnote>
  <w:endnote w:type="continuationSeparator" w:id="0">
    <w:p w:rsidR="00F37F1E" w:rsidRDefault="00F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,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1E" w:rsidRDefault="00F37F1E">
      <w:pPr>
        <w:spacing w:after="0" w:line="240" w:lineRule="auto"/>
      </w:pPr>
      <w:r>
        <w:separator/>
      </w:r>
    </w:p>
  </w:footnote>
  <w:footnote w:type="continuationSeparator" w:id="0">
    <w:p w:rsidR="00F37F1E" w:rsidRDefault="00F3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96C"/>
    <w:multiLevelType w:val="hybridMultilevel"/>
    <w:tmpl w:val="576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A3"/>
    <w:multiLevelType w:val="hybridMultilevel"/>
    <w:tmpl w:val="E70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978"/>
    <w:multiLevelType w:val="hybridMultilevel"/>
    <w:tmpl w:val="FBAE0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8"/>
    <w:rsid w:val="00046C82"/>
    <w:rsid w:val="00075923"/>
    <w:rsid w:val="000F48BE"/>
    <w:rsid w:val="001D5654"/>
    <w:rsid w:val="001E7F40"/>
    <w:rsid w:val="00221406"/>
    <w:rsid w:val="00223300"/>
    <w:rsid w:val="00281E2D"/>
    <w:rsid w:val="002827A8"/>
    <w:rsid w:val="002A06AB"/>
    <w:rsid w:val="002E697B"/>
    <w:rsid w:val="00354972"/>
    <w:rsid w:val="003872CA"/>
    <w:rsid w:val="003964BD"/>
    <w:rsid w:val="003A683D"/>
    <w:rsid w:val="003C1100"/>
    <w:rsid w:val="00411C8E"/>
    <w:rsid w:val="004431DD"/>
    <w:rsid w:val="004739EE"/>
    <w:rsid w:val="0048654A"/>
    <w:rsid w:val="00490E46"/>
    <w:rsid w:val="00491E7F"/>
    <w:rsid w:val="004A1036"/>
    <w:rsid w:val="004A1C7D"/>
    <w:rsid w:val="004C59F1"/>
    <w:rsid w:val="0050223F"/>
    <w:rsid w:val="00532311"/>
    <w:rsid w:val="0054177A"/>
    <w:rsid w:val="005B021A"/>
    <w:rsid w:val="005F1749"/>
    <w:rsid w:val="006011C3"/>
    <w:rsid w:val="006505A0"/>
    <w:rsid w:val="006A21BE"/>
    <w:rsid w:val="006D1FC3"/>
    <w:rsid w:val="006D4AE4"/>
    <w:rsid w:val="006F3A9E"/>
    <w:rsid w:val="00702F25"/>
    <w:rsid w:val="0078335E"/>
    <w:rsid w:val="00894EC4"/>
    <w:rsid w:val="008A7C05"/>
    <w:rsid w:val="008B75BC"/>
    <w:rsid w:val="0099027A"/>
    <w:rsid w:val="009A16D7"/>
    <w:rsid w:val="009A6BD5"/>
    <w:rsid w:val="009C2F88"/>
    <w:rsid w:val="00A17B9C"/>
    <w:rsid w:val="00A36183"/>
    <w:rsid w:val="00A402E3"/>
    <w:rsid w:val="00A83A92"/>
    <w:rsid w:val="00A94C11"/>
    <w:rsid w:val="00AD27D1"/>
    <w:rsid w:val="00B01258"/>
    <w:rsid w:val="00B62EE4"/>
    <w:rsid w:val="00BF53C0"/>
    <w:rsid w:val="00C1111D"/>
    <w:rsid w:val="00C35E17"/>
    <w:rsid w:val="00C9095D"/>
    <w:rsid w:val="00CA1446"/>
    <w:rsid w:val="00CC5027"/>
    <w:rsid w:val="00CE1C68"/>
    <w:rsid w:val="00D034FB"/>
    <w:rsid w:val="00D2618C"/>
    <w:rsid w:val="00D822B8"/>
    <w:rsid w:val="00E000D7"/>
    <w:rsid w:val="00E15D41"/>
    <w:rsid w:val="00E24B7C"/>
    <w:rsid w:val="00E514EA"/>
    <w:rsid w:val="00E5383D"/>
    <w:rsid w:val="00E94C6D"/>
    <w:rsid w:val="00EB67D1"/>
    <w:rsid w:val="00EE230B"/>
    <w:rsid w:val="00F236A2"/>
    <w:rsid w:val="00F341F8"/>
    <w:rsid w:val="00F37F1E"/>
    <w:rsid w:val="00F958DE"/>
    <w:rsid w:val="00FC1EF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wconnect.esomar.org/5-ways-b2b-research-can-benefit-from-mobile-ethnograph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wconnect.esomar.org/5-ways-b2b-research-can-benefit-from-mobile-ethnograph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0F83-C948-4A88-8747-AB84AD0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Никитенко Анна Сергеевна</cp:lastModifiedBy>
  <cp:revision>2</cp:revision>
  <cp:lastPrinted>2019-10-22T06:56:00Z</cp:lastPrinted>
  <dcterms:created xsi:type="dcterms:W3CDTF">2020-10-06T10:24:00Z</dcterms:created>
  <dcterms:modified xsi:type="dcterms:W3CDTF">2020-10-06T10:24:00Z</dcterms:modified>
</cp:coreProperties>
</file>